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JAG Motors lanceert voorfinanciering tijdens internationaal voertuigentransport</w:t>
      </w:r>
    </w:p>
    <w:p>
      <w:pPr/>
      <w:r>
        <w:rPr>
          <w:sz w:val="28"/>
          <w:szCs w:val="28"/>
          <w:b w:val="1"/>
          <w:bCs w:val="1"/>
        </w:rPr>
        <w:t xml:space="preserve">JAG Motors introduceert een financieringsoplossing waarmee voertuigen al tijdens het internationale transport gefinancierd kunnen worden, gekoppeld aan een kredietverzekering. De dienst speelt in op een veelvoorkomend knelpunt in de Europese automotivegroothandel: werkkapitaal dat onbenut blijft zolang voertuigen onderweg zijn. Door financiering en kredietverzekering te combineren, ontstaat een efficiëntere kapitaalstructuur voor zowel leveranciers als afnemers.</w:t>
      </w:r>
    </w:p>
    <w:p/>
    <w:p>
      <w:pPr>
        <w:pStyle w:val="Heading4"/>
      </w:pPr>
      <w:r>
        <w:rPr/>
        <w:t xml:space="preserve">Liquiditeit eerder beschikbaar in de handelsketen</w:t>
      </w:r>
    </w:p>
    <w:p>
      <w:pPr/>
      <w:r>
        <w:rPr/>
        <w:t xml:space="preserve">Binnen de Europese B2B-automotive sector beschikken autobedrijven doorgaans pas over financieringsmogelijkheden nadat voertuigen fysiek zijn afgeleverd of geregistreerd. Deze situatie leidt tot extra financieringskosten en vertragingen binnen de handelsketen, terwijl voertuigen al tijdens transport economische waarde vertegenwoordigen.</w:t>
      </w:r>
    </w:p>
    <w:p>
      <w:pPr/>
      <w:r>
        <w:rPr/>
        <w:t xml:space="preserve">De nieuwe structuur van JAG Motors maakt het mogelijk om deze periode te overbruggen. Voertuigen worden gefinancierd gedurende het transporttraject, waarbij het kredietrisico wordt afgedekt door een kredietverzekeringsconstructie. Hierdoor komt liquiditeit eerder vrij binnen de volledige supply chain.</w:t>
      </w:r>
    </w:p>
    <w:p>
      <w:pPr/>
      <w:r>
        <w:rPr/>
        <w:t xml:space="preserve">"De internationale handel in nieuwe en jong gebruikte voertuigen vraagt om financieringsoplossingen die aansluiten bij de logistieke werkelijkheid van vandaag," zegt Erwin Jager, woordvoerder van JAG Motors. "Voertuigen vertegenwoordigen al waarde vanaf het moment dat zij onderweg zijn. Door financiering en kredietverzekering te combineren, ontstaat extra liquiditeit zonder concessies te doen aan risicobeheersing."</w:t>
      </w:r>
    </w:p>
    <w:p>
      <w:pPr>
        <w:pStyle w:val="Heading4"/>
      </w:pPr>
      <w:r>
        <w:rPr/>
        <w:t xml:space="preserve">Uitbreiding met voorraadfinanciering in 2027</w:t>
      </w:r>
    </w:p>
    <w:p>
      <w:pPr/>
      <w:r>
        <w:rPr/>
        <w:t xml:space="preserve">JAG Motors kondigt aan dat de dienstverlening in 2027 wordt uitgebreid met voorraadfinancieringen voor professionele autobedrijven in Nederland, België en Duitsland. Met deze faciliteit kunnen ondernemingen hun voorraad flexibeler financieren, waardoor minder eigen werkkapitaal nodig is en sneller kan worden ingespeeld op de vraag naar premium voertuigen.</w:t>
      </w:r>
    </w:p>
    <w:p>
      <w:pPr/>
      <w:r>
        <w:rPr/>
        <w:t xml:space="preserve">De combinatie van transportfinanciering, kredietverzekerde handelsstromen, voorraadfinanciering, internationale sourcing en logistieke dienstverlening vormt volgens het bedrijf een geïntegreerd platform waarmee professionele autobedrijven hun groei kunnen ondersteunen en kapitaalefficiëntie kunnen verbeteren.</w:t>
      </w:r>
    </w:p>
    <w:p>
      <w:pPr>
        <w:pStyle w:val="Heading4"/>
      </w:pPr>
      <w:r>
        <w:rPr/>
        <w:t xml:space="preserve">Professionalisering van de groothandelsmarkt</w:t>
      </w:r>
    </w:p>
    <w:p>
      <w:pPr/>
      <w:r>
        <w:rPr/>
        <w:t xml:space="preserve">JAG Motors verwacht dat deze dienstverlening zal bijdragen aan verdere professionalisering van de Europese automotive groothandel. Snelheid, betrouwbaarheid en efficiënt werkkapitaalbeheer worden steeds belangrijkere concurrentiefactoren in een markt die wordt gekenmerkt door toenemende internationale handelsstromen en stijgende kwaliteitseisen.</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JAG Motors</w:t>
      </w:r>
    </w:p>
    <w:p>
      <w:pPr/>
      <w:r>
        <w:rPr/>
        <w:t xml:space="preserve">JAG Motors is een internationale B2B-automotivegroothandel, opgericht in 2024, die zich specialiseert in de handel van jonge occasions in Nederland en België met focus op Oost-Europese partners. Het bedrijf onderscheidt zich door sterke financiële middelen, een eigen transportvloot en expertise in premium importmerken zoals Audi, BMW, Mercedes, VW, Opel en Volvo. JAG Motors levert uitsluitend aan professionele autobedrijven en bouwt aan duurzame partnerschappen gericht op vertrouwen, kwaliteit en resultaten.</w:t>
      </w:r>
    </w:p>
    <w:p/>
    <w:p>
      <w:pPr/>
      <w:r>
        <w:rPr>
          <w:b w:val="1"/>
          <w:bCs w:val="1"/>
        </w:rPr>
        <w:t xml:space="preserve">Newsroom</w:t>
      </w:r>
    </w:p>
    <w:p>
      <w:pPr/>
      <w:r>
        <w:rPr/>
        <w:t xml:space="preserve">Bekijk het volledige persbericht inclusief meer media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g-motors.presscloud.ai/pers/jag-motors-lanceert-voorfinanciering-tijdens-internationaal-voertuigentransport" TargetMode="External"/><Relationship Id="rId8" Type="http://schemas.openxmlformats.org/officeDocument/2006/relationships/hyperlink" Target="https://jag-motor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2026-07-16T01:25:18+02:00</dcterms:created>
  <dcterms:modified xsi:type="dcterms:W3CDTF">2026-07-16T01:25:18+02:00</dcterms:modified>
</cp:coreProperties>
</file>

<file path=docProps/custom.xml><?xml version="1.0" encoding="utf-8"?>
<Properties xmlns="http://schemas.openxmlformats.org/officeDocument/2006/custom-properties" xmlns:vt="http://schemas.openxmlformats.org/officeDocument/2006/docPropsVTypes"/>
</file>